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426" w:right="0" w:firstLine="0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Договор</w:t>
        <w:br w:type="textWrapping"/>
        <w:t xml:space="preserve">об оказании платных образовательных услуг</w:t>
        <w:br w:type="textWrapping"/>
        <w:t xml:space="preserve"> №________</w:t>
      </w:r>
      <w:r w:rsidDel="00000000" w:rsidR="00000000" w:rsidRPr="00000000">
        <w:rPr>
          <w:rtl w:val="0"/>
        </w:rPr>
      </w:r>
    </w:p>
    <w:tbl>
      <w:tblPr>
        <w:tblStyle w:val="Table1"/>
        <w:tblW w:w="9932.0" w:type="dxa"/>
        <w:jc w:val="left"/>
        <w:tblInd w:w="312.0" w:type="dxa"/>
        <w:tblLayout w:type="fixed"/>
        <w:tblLook w:val="0000"/>
      </w:tblPr>
      <w:tblGrid>
        <w:gridCol w:w="3147"/>
        <w:gridCol w:w="3146"/>
        <w:gridCol w:w="486"/>
        <w:gridCol w:w="314"/>
        <w:gridCol w:w="1630"/>
        <w:gridCol w:w="207"/>
        <w:gridCol w:w="715"/>
        <w:gridCol w:w="287"/>
        <w:tblGridChange w:id="0">
          <w:tblGrid>
            <w:gridCol w:w="3147"/>
            <w:gridCol w:w="3146"/>
            <w:gridCol w:w="486"/>
            <w:gridCol w:w="314"/>
            <w:gridCol w:w="1630"/>
            <w:gridCol w:w="207"/>
            <w:gridCol w:w="715"/>
            <w:gridCol w:w="287"/>
          </w:tblGrid>
        </w:tblGridChange>
      </w:tblGrid>
      <w:tr>
        <w:trPr>
          <w:cantSplit w:val="1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Ульяновск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“</w:t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”</w:t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7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11"/>
          <w:tab w:val="right" w:pos="10205"/>
        </w:tabs>
        <w:spacing w:after="0" w:before="72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Индивидуальный предприниматель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Гусева Елена Константиновна, занимающаяся педагогической деятельностью без образования юридического лица, на основании лицензии №3418 от 05.03.2020 г, выданной Министерством Образования и науки Ульяновской области( срок действия – бессрочная), далее –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ИП «Школа Диалог» с одной стороны,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  <w:rtl w:val="0"/>
        </w:rPr>
        <w:t xml:space="preserve">_______________________________________________________________________________, далее –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  <w:rtl w:val="0"/>
        </w:rPr>
        <w:t xml:space="preserve">Заказчик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2832" w:right="0" w:firstLine="708.0000000000001"/>
        <w:jc w:val="left"/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  <w:rtl w:val="0"/>
        </w:rPr>
        <w:t xml:space="preserve"> (Ф.И.О. и статус законного представителя)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  <w:rtl w:val="0"/>
        </w:rPr>
        <w:t xml:space="preserve">и ________________________________________________________________________,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далее –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Обучающийся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354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(Ф.И.О. несовершеннолетнего)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с другой стороны, вместе и раздельно именуемые «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» заключили в соответствии с Гражданским кодексом Российской Федерации, Законами Российской Федерации “Об образовании” и “О защите прав потребителей”, а также Правилами оказания платных образовательных услуг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”, утвержденными Постановлением Правительства РФ от 15.09.2020 N 1441 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настоящий договор о нижеследующем: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92"/>
          <w:tab w:val="left" w:pos="5812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предоставляет, а Заказчик оплачивает образовательные услуги, оказываемые исполнителем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в очной форме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наименование и количество которых определено в Приложении №1, являющемся неотъемлемой частью настоящего договора. В случае форс мажорных обстоятельств, при которых данная форма обучения становится невозможной (карантин), занятия проводятся в </w:t>
      </w:r>
      <w:r w:rsidDel="00000000" w:rsidR="00000000" w:rsidRPr="00000000">
        <w:rPr>
          <w:b w:val="1"/>
          <w:color w:val="00000a"/>
          <w:sz w:val="22"/>
          <w:szCs w:val="22"/>
          <w:rtl w:val="0"/>
        </w:rPr>
        <w:t xml:space="preserve">онлайн формате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92"/>
          <w:tab w:val="left" w:pos="5812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92"/>
          <w:tab w:val="left" w:pos="5812"/>
        </w:tabs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2. ОБЯЗАННОСТИ ИСПОЛНИТЕЛЯ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обязан: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2.1. Зачислить Потребителя, выполнившего условия  зачисления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в ИП «Школа Диалог»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2.2. Обеспечить для проведения занятий помещения, соответствующие санитарным и гигиеническим требованиям.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2.3.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 ОБЯЗАННОСТИ ЗАКАЗЧИКА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3.1. Своевременно вносить плату за предоставленные услуги, указанные в разделе 1 настоящего договора.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3.2. Незамедлительно сообщать Исполнителю об изменении контактного телефона и места жительства.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283" w:firstLine="851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3.3. Извещать Исполнителя об уважительных причинах отсутствия Потребителя на занятиях.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3.4. 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3.6. Для договора с участием Потребителя, не достигшего 14-летнего возраста, - обеспечить посещение Потребителем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занятий согласно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учебному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расписанию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3.7.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 Если Заказчик не пользуется услугой аренды учебного пособия в школе, он должен оплатить полную стоимость учебных пособий, либо самостоятельно обеспечить себя учебными пособиями для выбранного курса в полном объеме.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3.8. В случае зачисления на программу после даты начала курса, самостоятельно пройти материал, пропущенный перед зачислением. В случае выбора поурочной оплаты обучения в п.5.1, не требовать безвозмездной консультации преподавателя по пропущенным часам, и так же, самостоятельно, пройти пропущенный материал.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8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08"/>
        </w:tabs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 ПРАВА ИСПОЛНИТЕЛЯ, ЗАКАЗЧИКА, ПОТРЕБИТЕЛЯ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4.1. Исполнитель вправе: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с разделом 1 настоящего договора. Занятия, не проведенные во всей группе по причине карантина или другим причинам, независимым от обеих сторон, в течение месяца могут быть отработаны  в последующем месяце. Оплата производится по факту проведенных занятий.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4.2 Исполнитель 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вправе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рассмотреть вопрос о закрытии или переформировании группы при сокращении численности учащихся ниже заявленной в договоре (см приложение п.1.3.)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4.3 Исполнитель 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вправе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не допустить к занятию потребителя без наличия предварительной оплаты. А  так же если в группе выкуплены все абонементы, а потребитель заключил договор на  поурочную оплату (при переполненности группы).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4.4. Заказчик вправе требовать от Исполнителя предоставления информации: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- по вопросам, касающимся организации и обеспечения надлежащего исполнения услуг, предусмотренных разделом 1 настоящего договора;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- об успеваемости, поведении, отношении Потребителя к учебе и его способностях в отношении обучения,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- получать информацию о результатах текущего и итогового тестирования 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4.5. Заказчик вправе присутствовать на занятиях с целью ознакомления с методами обучения.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4.6. Потребитель (Обучающийся) вправе: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прекратить посещение занятий по предварительному письменному заявлению в течение учебного года без расторжения договора в связи с продолжительной болезнью или по семейным обстоятельствам; данный срок не оплачивается.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 ОПЛАТА УСЛУГ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529"/>
          <w:tab w:val="right" w:pos="10205"/>
        </w:tabs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5.1. Заказчик  оплачивает ( ВЫБРАТЬ! )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529"/>
          <w:tab w:val="right" w:pos="1020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годовой абонемент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на услуги, указанные в разделе 1 настоящего договора в сумме  ______________________________________________________________________________________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ежемесячный абонемент 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на услуги, указанные в разделе 1 настоящего договора в сумме  _____________________________________________________________(полная стоимость курса_____________________________________________________________________________________)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529"/>
          <w:tab w:val="right" w:pos="10205"/>
        </w:tabs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поурочная оплата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на услуги, указанные в разделе 1 настоящего договора в сумме______________________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5.2. Оплата годового абонемента может производиться двумя платежами   в первую неделю после подписания договора за первое учебное полугодие и далее в первую неделю второго учебного  полугодия.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Оплата ежемесячного абонемента происходит в первую неделю после подписания договора и далее с 1-го числа каждого месяца до 1-го числа следующего месяца.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Оплата поурочного посещения происходит по факту проведенного занятия.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5.3. Потребитель  вправе пользоваться учебными пособиями, предоставляемыми Исполнителем в индивидуальное пользование на  срок обучения, за дополнительную оплату в размере________________ в год 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5.4. Если потребитель пользовался учебным пособием и по окончании учебного периода не вернул его, с заказчика 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взимается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полная стоимость  учебного пособия согласно рыночной стоимости но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вого пособия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5.6. В случае неоплаты оказанных услуг в течение срока, указанного в п. 5.2. настоящего договора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по истечении 15 дней 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начинает начисляться пени в размере 1% от суммы задолженности за каждый день просрочки.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5.6. Может производиться перерасчет оплаты  по факту посещения занятий в микро-группе по требованию Заказчика. В таком случае стоимость занятий исчисляется по прайс- листу соответственно количеству учащихся.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5.7. Скидки, предоставляемые школой, не суммируются , и действуют только при указанных условиях в прайс- листе. О праве на скидку сообщите администратору при подписании договора.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 ОСНОВАНИЯ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6.1. 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Условия, на которых заключен настоящий договор, могут быть изменены либо по соглашению сторон,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либо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6.2. Потребитель, достигший 14-летнего возраста, вправе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 и при указании причин.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От имени Потребителя в возрасте от 4 до 14 лет договор может быть расторгнут Заказчиком при условии, указанном в абз. 1 настоящего пункта.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вправе отказаться от оплаты оказанных услуг по письменной претензии, в которой указаны четкие причины.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6.4.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учебного процесса, Исполнитель вправе отказаться от исполнения договора, после _____ предупреждений, если Потребитель не устранит указанные нарушения.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6.5. Договор считается расторгнутым через 7 дней со дня письменного уведомления Исполнителя Заказчиком  (Потребителем) об отказе от исполнения договора.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7. ОТВЕТСТВЕННОСТЬ ЗА НЕИСПОЛНЕНИЕ</w:t>
        <w:br w:type="textWrapping"/>
        <w:t xml:space="preserve">ИЛИ НЕНАДЛЕЖАЩЕЕ ИСПОЛНЕНИЕ ОБЯЗАТЕЛЬСТВ</w:t>
        <w:br w:type="textWrapping"/>
        <w:t xml:space="preserve">ПО НАСТОЯЩЕМУ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8. СРОК ДЕЙСТВИЯ ДОГОВОРА И ДРУГИЕ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8.1. Настоящий договор вступает в силу со дня его заключения сторонами и действует до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«____» _________________ _________ года.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8.2. Договор может быть пролонгирован на следующий учебный год по добровольному соглашению сторон, волеизъявление которых будет указано в Дополнительном соглашении, вступающем в силу с момента подписания.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8.3. Договор составлен в двух экземплярах, имеющих равную юридическую силу.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8.4. В целях исполнения данного договора, Заказчик дает согласие Исполнителю получать, хранить на бумажных и информационных носителях на территории РФ, обрабатывать персональные данные Заказчика (ФИО, иные паспортные данные, семейное положение, номера телефонов и электронной почты, адрес, фото и видеоизображения, посещаемость занятий Обучающегося, бессрочно до письменного отзыва такого согласия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2693" w:right="0" w:hanging="2693"/>
        <w:jc w:val="center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№1.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. Форма организации занятий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  <w:rtl w:val="0"/>
        </w:rPr>
        <w:t xml:space="preserve">: очная</w:t>
      </w:r>
      <w:r w:rsidDel="00000000" w:rsidR="00000000" w:rsidRPr="00000000">
        <w:rPr>
          <w:color w:val="00000a"/>
          <w:sz w:val="22"/>
          <w:szCs w:val="22"/>
          <w:highlight w:val="lightGray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  <w:rtl w:val="0"/>
        </w:rPr>
        <w:t xml:space="preserve">дистанционная\группа  до________</w:t>
      </w:r>
      <w:r w:rsidDel="00000000" w:rsidR="00000000" w:rsidRPr="00000000">
        <w:rPr>
          <w:color w:val="00000a"/>
          <w:sz w:val="22"/>
          <w:szCs w:val="22"/>
          <w:highlight w:val="lightGray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  <w:rtl w:val="0"/>
        </w:rPr>
        <w:t xml:space="preserve">микрогруппа ___________\индивидуально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  <w:rtl w:val="0"/>
        </w:rPr>
        <w:t xml:space="preserve">1.</w:t>
      </w:r>
      <w:r w:rsidDel="00000000" w:rsidR="00000000" w:rsidRPr="00000000">
        <w:rPr>
          <w:color w:val="00000a"/>
          <w:sz w:val="22"/>
          <w:szCs w:val="22"/>
          <w:highlight w:val="lightGray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lightGray"/>
          <w:u w:val="none"/>
          <w:vertAlign w:val="baseline"/>
          <w:rtl w:val="0"/>
        </w:rPr>
        <w:t xml:space="preserve">. ПРОТИВ \ НЕ ПРОТИВ________________фото и видео съемки моего ребенка во время учебного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процесса.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1.3. Исполнитель предоставляет услуги по курсу:_______________________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срок обучения </w:t>
      </w:r>
      <w:r w:rsidDel="00000000" w:rsidR="00000000" w:rsidRPr="00000000">
        <w:rPr>
          <w:color w:val="00000a"/>
          <w:sz w:val="22"/>
          <w:szCs w:val="22"/>
          <w:u w:val="single"/>
          <w:rtl w:val="0"/>
        </w:rPr>
        <w:t xml:space="preserve">1 учебный год</w:t>
      </w:r>
      <w:r w:rsidDel="00000000" w:rsidR="00000000" w:rsidRPr="00000000">
        <w:rPr>
          <w:color w:val="00000a"/>
          <w:sz w:val="22"/>
          <w:szCs w:val="22"/>
          <w:rtl w:val="0"/>
        </w:rPr>
        <w:t xml:space="preserve"> с ____________ по ___________________________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уровень _________________________________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Программа данного года обучения составляет _________ астрономических часов /___________ академических часа/___________ уроков.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1.4. Целями и задачами курса является: аудирование, обучение чтению, набор лексики, говорение: имитация, драматизация, высказывание на основе прочитанного, выполнение письменных упражнений, грамматика в объеме курса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1.5. Стоимость обучения____________________________ с применением скидки__________________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a"/>
          <w:sz w:val="22"/>
          <w:szCs w:val="22"/>
        </w:rPr>
      </w:pPr>
      <w:r w:rsidDel="00000000" w:rsidR="00000000" w:rsidRPr="00000000">
        <w:rPr>
          <w:color w:val="00000a"/>
          <w:sz w:val="22"/>
          <w:szCs w:val="22"/>
          <w:rtl w:val="0"/>
        </w:rPr>
        <w:t xml:space="preserve">Итоговая стоимость обучения _____________________________________________________________ 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Реквизиты: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ИП ГУСЕВА Е.К. Услуга: ОПЛАТА ПО РЕКВИЗИТАМ ИНН: 732801194617  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Счет: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40802810912550038139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в Филиал "Корпоративный" ПАО "СОВКОМБАНК    к/с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30101810445250000360</w:t>
      </w: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, БИК 044525360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none"/>
          <w:shd w:fill="fcf7cc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4.0" w:type="dxa"/>
        <w:jc w:val="left"/>
        <w:tblInd w:w="0.0" w:type="dxa"/>
        <w:tblLayout w:type="fixed"/>
        <w:tblLook w:val="0000"/>
      </w:tblPr>
      <w:tblGrid>
        <w:gridCol w:w="3119"/>
        <w:gridCol w:w="453"/>
        <w:gridCol w:w="3120"/>
        <w:gridCol w:w="139"/>
        <w:gridCol w:w="3433"/>
        <w:tblGridChange w:id="0">
          <w:tblGrid>
            <w:gridCol w:w="3119"/>
            <w:gridCol w:w="453"/>
            <w:gridCol w:w="3120"/>
            <w:gridCol w:w="139"/>
            <w:gridCol w:w="343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Обучающийся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фамилию в случае несовпадения)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ИП </w:t>
            </w: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Гусева Е</w:t>
            </w: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лена Константиновна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(Ф.И.О.)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(Ф.И.О.)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ИНН 732801194617,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(паспортные данные)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ОГРНИП 304732820200101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(адрес места жительства,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(адрес места жительства)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vertAlign w:val="baseline"/>
                <w:rtl w:val="0"/>
              </w:rPr>
              <w:t xml:space="preserve">Сот. +7(9510) 95-95-22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контактный телефон)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Адрес: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color w:val="00000a"/>
                <w:sz w:val="22"/>
                <w:szCs w:val="22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1276"/>
        <w:jc w:val="left"/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М.П.                           </w:t>
      </w:r>
      <w:r w:rsidDel="00000000" w:rsidR="00000000" w:rsidRPr="00000000">
        <w:rPr>
          <w:b w:val="1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Тел администратора  +7 (9510) 92-05-05 - </w:t>
      </w:r>
      <w:r w:rsidDel="00000000" w:rsidR="00000000" w:rsidRPr="00000000">
        <w:rPr>
          <w:b w:val="1"/>
          <w:color w:val="00000a"/>
          <w:sz w:val="22"/>
          <w:szCs w:val="22"/>
          <w:u w:val="single"/>
          <w:rtl w:val="0"/>
        </w:rPr>
        <w:t xml:space="preserve">Заволжье</w:t>
      </w:r>
      <w:r w:rsidDel="00000000" w:rsidR="00000000" w:rsidRPr="00000000">
        <w:rPr>
          <w:b w:val="1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b w:val="1"/>
          <w:color w:val="00000a"/>
          <w:sz w:val="22"/>
          <w:szCs w:val="22"/>
          <w:u w:val="single"/>
          <w:rtl w:val="0"/>
        </w:rPr>
        <w:t xml:space="preserve">/</w:t>
      </w:r>
      <w:r w:rsidDel="00000000" w:rsidR="00000000" w:rsidRPr="00000000">
        <w:rPr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33 58 80 </w:t>
      </w:r>
      <w:r w:rsidDel="00000000" w:rsidR="00000000" w:rsidRPr="00000000">
        <w:rPr>
          <w:b w:val="1"/>
          <w:color w:val="00000a"/>
          <w:sz w:val="22"/>
          <w:szCs w:val="22"/>
          <w:u w:val="single"/>
          <w:rtl w:val="0"/>
        </w:rPr>
        <w:t xml:space="preserve">- З</w:t>
      </w:r>
      <w:r w:rsidDel="00000000" w:rsidR="00000000" w:rsidRPr="00000000">
        <w:rPr>
          <w:b w:val="1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асвияжье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426" w:left="720" w:right="42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Основнойтекстсотступом3Знак">
    <w:name w:val="Основной текст с отступом 3 Знак"/>
    <w:next w:val="Основнойтекстсотступом3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Noto Sans CJK SC Regular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BodyText2">
    <w:name w:val="Body Text 2"/>
    <w:basedOn w:val="Обычный"/>
    <w:next w:val="BodyText2"/>
    <w:autoRedefine w:val="0"/>
    <w:hidden w:val="0"/>
    <w:qFormat w:val="0"/>
    <w:pPr>
      <w:suppressAutoHyphens w:val="0"/>
      <w:spacing w:line="1" w:lineRule="atLeast"/>
      <w:ind w:left="0" w:right="0" w:leftChars="-1" w:rightChars="0" w:firstLine="567" w:firstLineChars="-1"/>
      <w:jc w:val="both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BodyTextIndent2">
    <w:name w:val="Body Text Indent 2"/>
    <w:basedOn w:val="Обычный"/>
    <w:next w:val="BodyTextIndent2"/>
    <w:autoRedefine w:val="0"/>
    <w:hidden w:val="0"/>
    <w:qFormat w:val="0"/>
    <w:pPr>
      <w:suppressAutoHyphens w:val="0"/>
      <w:spacing w:line="1" w:lineRule="atLeast"/>
      <w:ind w:left="0" w:right="0" w:leftChars="-1" w:rightChars="0" w:firstLine="567" w:firstLineChars="-1"/>
      <w:jc w:val="center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BodyTextIndent3">
    <w:name w:val="Body Text Indent 3"/>
    <w:basedOn w:val="Обычный"/>
    <w:next w:val="BodyTextIndent3"/>
    <w:autoRedefine w:val="0"/>
    <w:hidden w:val="0"/>
    <w:qFormat w:val="0"/>
    <w:pPr>
      <w:suppressAutoHyphens w:val="0"/>
      <w:spacing w:after="360" w:before="0" w:line="1" w:lineRule="atLeast"/>
      <w:ind w:left="7088" w:right="0" w:leftChars="-1" w:rightChars="0" w:firstLine="0" w:firstLineChars="-1"/>
      <w:textDirection w:val="btLr"/>
      <w:textAlignment w:val="top"/>
      <w:outlineLvl w:val="0"/>
    </w:pPr>
    <w:rPr>
      <w:w w:val="100"/>
      <w:kern w:val="1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BalloonText">
    <w:name w:val="Balloon Text"/>
    <w:basedOn w:val="Обычный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dHF9rqWVxs6r3lBW3blOFfDfA==">AMUW2mXB6V57h9k5XPncrG4ORLbzklmD0PlnKFEWZB3x89lAkITpMN7genNPeRaQgXHtqM8qtTIKwhicqOS4mgz1szqiAQPwePZvDzI/IXC7JO+boIAiIfg=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2022-08-10T19:58:00Z</dcterms:created>
  <dc:creator>PC2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Company">
    <vt:lpstr>SPecialiST RePack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